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1F553" w14:textId="77777777" w:rsidR="00DD5DD6" w:rsidRDefault="00DD5DD6" w:rsidP="00DD5DD6">
      <w:pPr>
        <w:spacing w:after="120" w:line="360" w:lineRule="auto"/>
        <w:jc w:val="center"/>
        <w:rPr>
          <w:rFonts w:ascii="Arial" w:hAnsi="Arial" w:cs="Arial"/>
        </w:rPr>
      </w:pPr>
      <w:r>
        <w:rPr>
          <w:rFonts w:ascii="Arial" w:hAnsi="Arial" w:cs="Arial"/>
        </w:rPr>
        <w:t>SUÇA KARIŞMADIĞINA YÖNELİK TAAHHÜTNAME</w:t>
      </w:r>
      <w:r w:rsidR="00565D86">
        <w:rPr>
          <w:rFonts w:ascii="Arial" w:hAnsi="Arial" w:cs="Arial"/>
        </w:rPr>
        <w:t xml:space="preserve"> </w:t>
      </w:r>
      <w:r w:rsidR="00B95324">
        <w:rPr>
          <w:rFonts w:ascii="Arial" w:hAnsi="Arial" w:cs="Arial"/>
        </w:rPr>
        <w:t>(</w:t>
      </w:r>
      <w:r w:rsidR="00565D86">
        <w:rPr>
          <w:rFonts w:ascii="Arial" w:hAnsi="Arial" w:cs="Arial"/>
        </w:rPr>
        <w:t>TÜZEL KİŞİ</w:t>
      </w:r>
      <w:r w:rsidR="00B95324">
        <w:rPr>
          <w:rFonts w:ascii="Arial" w:hAnsi="Arial" w:cs="Arial"/>
        </w:rPr>
        <w:t>)</w:t>
      </w:r>
    </w:p>
    <w:p w14:paraId="0BFD57BC" w14:textId="77777777" w:rsidR="00DD5DD6" w:rsidRDefault="00DD5DD6" w:rsidP="0054357F">
      <w:pPr>
        <w:spacing w:after="120" w:line="360" w:lineRule="auto"/>
        <w:jc w:val="both"/>
        <w:rPr>
          <w:rFonts w:ascii="Arial" w:hAnsi="Arial" w:cs="Arial"/>
        </w:rPr>
      </w:pPr>
    </w:p>
    <w:p w14:paraId="111B6DF7" w14:textId="1EA3038D" w:rsidR="00DD5DD6" w:rsidRPr="00CB76A1" w:rsidRDefault="00DD5DD6" w:rsidP="0054357F">
      <w:pPr>
        <w:jc w:val="both"/>
        <w:rPr>
          <w:rFonts w:ascii="Calibri" w:hAnsi="Calibri"/>
          <w:b/>
        </w:rPr>
      </w:pPr>
      <w:r>
        <w:rPr>
          <w:rFonts w:ascii="Arial" w:hAnsi="Arial" w:cs="Arial"/>
        </w:rPr>
        <w:t>……………………………</w:t>
      </w:r>
      <w:r w:rsidR="002B4286">
        <w:rPr>
          <w:rFonts w:ascii="Arial" w:hAnsi="Arial" w:cs="Arial"/>
        </w:rPr>
        <w:t>…………………………………………………………</w:t>
      </w:r>
      <w:r>
        <w:rPr>
          <w:rFonts w:ascii="Arial" w:hAnsi="Arial" w:cs="Arial"/>
        </w:rPr>
        <w:t xml:space="preserve">………….. </w:t>
      </w:r>
      <w:r w:rsidR="000D096E" w:rsidRPr="000D096E">
        <w:rPr>
          <w:rFonts w:ascii="Arial" w:hAnsi="Arial" w:cs="Arial"/>
          <w:i/>
        </w:rPr>
        <w:t>( Firma Adı )</w:t>
      </w:r>
      <w:r w:rsidR="000D096E">
        <w:rPr>
          <w:rFonts w:ascii="Arial" w:hAnsi="Arial" w:cs="Arial"/>
        </w:rPr>
        <w:t xml:space="preserve"> </w:t>
      </w:r>
      <w:r>
        <w:rPr>
          <w:rFonts w:ascii="Arial" w:hAnsi="Arial" w:cs="Arial"/>
        </w:rPr>
        <w:t xml:space="preserve">olarak, </w:t>
      </w:r>
      <w:r w:rsidRPr="0054357F">
        <w:rPr>
          <w:rFonts w:ascii="Arial" w:hAnsi="Arial" w:cs="Arial"/>
        </w:rPr>
        <w:t xml:space="preserve">SEDAŞ (SAKARYA ELEKTRİK DAĞITIM A.Ş.) ’ın </w:t>
      </w:r>
      <w:r w:rsidR="007D2240" w:rsidRPr="00DB15FF">
        <w:rPr>
          <w:rFonts w:ascii="Arial" w:hAnsi="Arial" w:cs="Arial"/>
        </w:rPr>
        <w:t>SEDAŞ-DAM-100-23-434</w:t>
      </w:r>
      <w:r w:rsidR="007D2240">
        <w:rPr>
          <w:rFonts w:ascii="Segoe UI" w:hAnsi="Segoe UI" w:cs="Segoe UI"/>
          <w:color w:val="444444"/>
          <w:sz w:val="20"/>
          <w:szCs w:val="20"/>
        </w:rPr>
        <w:t xml:space="preserve"> </w:t>
      </w:r>
      <w:r w:rsidRPr="00A4724C">
        <w:rPr>
          <w:rFonts w:ascii="Arial" w:hAnsi="Arial" w:cs="Arial"/>
        </w:rPr>
        <w:t xml:space="preserve">Nolu </w:t>
      </w:r>
      <w:r w:rsidR="00DB15FF">
        <w:rPr>
          <w:rFonts w:ascii="Arial" w:hAnsi="Arial" w:cs="Arial"/>
          <w:b/>
        </w:rPr>
        <w:t>05.06.2023</w:t>
      </w:r>
      <w:r w:rsidRPr="00A4724C">
        <w:rPr>
          <w:rFonts w:ascii="Arial" w:hAnsi="Arial" w:cs="Arial"/>
        </w:rPr>
        <w:t xml:space="preserve"> Tarihli</w:t>
      </w:r>
      <w:r w:rsidR="0054357F" w:rsidRPr="00A4724C">
        <w:rPr>
          <w:rFonts w:ascii="Arial" w:hAnsi="Arial" w:cs="Arial"/>
        </w:rPr>
        <w:t xml:space="preserve"> </w:t>
      </w:r>
      <w:r w:rsidR="00A4724C" w:rsidRPr="00A4724C">
        <w:rPr>
          <w:rFonts w:ascii="Arial" w:hAnsi="Arial" w:cs="Arial"/>
          <w:b/>
        </w:rPr>
        <w:t>AMPUL</w:t>
      </w:r>
      <w:r w:rsidR="004A77A4" w:rsidRPr="00A4724C">
        <w:rPr>
          <w:rFonts w:ascii="Arial" w:hAnsi="Arial" w:cs="Arial"/>
          <w:b/>
        </w:rPr>
        <w:t xml:space="preserve"> ALIMI</w:t>
      </w:r>
      <w:r w:rsidR="002C7F62" w:rsidRPr="002D53DC">
        <w:rPr>
          <w:rFonts w:ascii="Arial" w:hAnsi="Arial" w:cs="Arial"/>
        </w:rPr>
        <w:t xml:space="preserve"> </w:t>
      </w:r>
      <w:r>
        <w:rPr>
          <w:rFonts w:ascii="Arial" w:hAnsi="Arial" w:cs="Arial"/>
        </w:rPr>
        <w:t xml:space="preserve">ihalesine istekli sıfatıyla katıldık. İhale şartları gereği olan  </w:t>
      </w:r>
      <w:r w:rsidRPr="008A4E72">
        <w:rPr>
          <w:rFonts w:ascii="Arial" w:hAnsi="Arial" w:cs="Arial"/>
          <w:i/>
          <w:u w:val="single"/>
        </w:rPr>
        <w:t>‘12/4/1991 tarihli ve 3713 sayılı Terörle Mücadele Kanunu kapsamına giren suçlardan veya örgütlü suçlardan veyahut kendi ülkesinde ya da yabancı bir ülkede kamu görevlilerine rüşvet verme suçundan dolayı hükümlü bulunan gerçek veya tüzel kişiler  katılamazlar.’</w:t>
      </w:r>
      <w:r>
        <w:rPr>
          <w:rFonts w:ascii="Arial" w:hAnsi="Arial" w:cs="Arial"/>
        </w:rPr>
        <w:t xml:space="preserve"> Hükmü çerçevesinde</w:t>
      </w:r>
      <w:r w:rsidR="00B876EF">
        <w:rPr>
          <w:rFonts w:ascii="Arial" w:hAnsi="Arial" w:cs="Arial"/>
        </w:rPr>
        <w:t>, şirketimizi temsil ve ilzama yetkili kişilerden herhangi birisinin yahut şirketimiz pay sahiplerinden herhangi birisinin, hükümde belirtilen türden</w:t>
      </w:r>
      <w:r>
        <w:rPr>
          <w:rFonts w:ascii="Arial" w:hAnsi="Arial" w:cs="Arial"/>
        </w:rPr>
        <w:t xml:space="preserve"> bir suça karışmadığı</w:t>
      </w:r>
      <w:r w:rsidR="00B876EF">
        <w:rPr>
          <w:rFonts w:ascii="Arial" w:hAnsi="Arial" w:cs="Arial"/>
        </w:rPr>
        <w:t>nı;</w:t>
      </w:r>
      <w:r>
        <w:rPr>
          <w:rFonts w:ascii="Arial" w:hAnsi="Arial" w:cs="Arial"/>
        </w:rPr>
        <w:t xml:space="preserve"> </w:t>
      </w:r>
      <w:r w:rsidR="00B876EF">
        <w:rPr>
          <w:rFonts w:ascii="Arial" w:hAnsi="Arial" w:cs="Arial"/>
        </w:rPr>
        <w:t>aksinin</w:t>
      </w:r>
      <w:r>
        <w:rPr>
          <w:rFonts w:ascii="Arial" w:hAnsi="Arial" w:cs="Arial"/>
        </w:rPr>
        <w:t xml:space="preserve"> tespit</w:t>
      </w:r>
      <w:r w:rsidR="00B876EF">
        <w:rPr>
          <w:rFonts w:ascii="Arial" w:hAnsi="Arial" w:cs="Arial"/>
        </w:rPr>
        <w:t>i</w:t>
      </w:r>
      <w:r>
        <w:rPr>
          <w:rFonts w:ascii="Arial" w:hAnsi="Arial" w:cs="Arial"/>
        </w:rPr>
        <w:t xml:space="preserve"> </w:t>
      </w:r>
      <w:r w:rsidR="00B876EF">
        <w:rPr>
          <w:rFonts w:ascii="Arial" w:hAnsi="Arial" w:cs="Arial"/>
        </w:rPr>
        <w:t>halinde, idari para cezaları ve işbu ihale sonucunda oluşacak gider ve maliyetinin Enerji Piyasası Düzenleme Kurumu tarafından kabul edilmemesi nedeniyle elektrik dağıtım tarifesi yoluyla karşılanamaması da dahil olmak üzere</w:t>
      </w:r>
      <w:r>
        <w:rPr>
          <w:rFonts w:ascii="Arial" w:hAnsi="Arial" w:cs="Arial"/>
        </w:rPr>
        <w:t xml:space="preserve"> SEDAŞ ‘ın </w:t>
      </w:r>
      <w:r w:rsidR="00B876EF">
        <w:rPr>
          <w:rFonts w:ascii="Arial" w:hAnsi="Arial" w:cs="Arial"/>
        </w:rPr>
        <w:t xml:space="preserve">herhangi </w:t>
      </w:r>
      <w:r>
        <w:rPr>
          <w:rFonts w:ascii="Arial" w:hAnsi="Arial" w:cs="Arial"/>
        </w:rPr>
        <w:t xml:space="preserve">bir zarara uğraması durumunda, ilgili zararın </w:t>
      </w:r>
      <w:r w:rsidR="00B876EF">
        <w:rPr>
          <w:rFonts w:ascii="Arial" w:hAnsi="Arial" w:cs="Arial"/>
        </w:rPr>
        <w:t xml:space="preserve">şirketimizce </w:t>
      </w:r>
      <w:r>
        <w:rPr>
          <w:rFonts w:ascii="Arial" w:hAnsi="Arial" w:cs="Arial"/>
        </w:rPr>
        <w:t xml:space="preserve">karşılanacağını beyan ve taahhüt ederiz.  </w:t>
      </w:r>
    </w:p>
    <w:p w14:paraId="645645B7" w14:textId="77777777" w:rsidR="00265B1C" w:rsidRDefault="00265B1C"/>
    <w:sectPr w:rsidR="00265B1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5078" w14:textId="77777777" w:rsidR="006E675C" w:rsidRDefault="006E675C" w:rsidP="006E675C">
      <w:r>
        <w:separator/>
      </w:r>
    </w:p>
  </w:endnote>
  <w:endnote w:type="continuationSeparator" w:id="0">
    <w:p w14:paraId="21C7228A" w14:textId="77777777" w:rsidR="006E675C" w:rsidRDefault="006E675C" w:rsidP="006E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8622" w14:textId="77777777" w:rsidR="006E675C" w:rsidRDefault="006E675C" w:rsidP="006E675C">
      <w:r>
        <w:separator/>
      </w:r>
    </w:p>
  </w:footnote>
  <w:footnote w:type="continuationSeparator" w:id="0">
    <w:p w14:paraId="78A4F7E2" w14:textId="77777777" w:rsidR="006E675C" w:rsidRDefault="006E675C" w:rsidP="006E6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E0BE" w14:textId="37C32768" w:rsidR="006E675C" w:rsidRDefault="006E675C">
    <w:pPr>
      <w:pStyle w:val="stBilgi"/>
    </w:pPr>
    <w:r>
      <w:rPr>
        <w:noProof/>
      </w:rPr>
      <mc:AlternateContent>
        <mc:Choice Requires="wps">
          <w:drawing>
            <wp:anchor distT="0" distB="0" distL="114300" distR="114300" simplePos="0" relativeHeight="251659264" behindDoc="0" locked="0" layoutInCell="0" allowOverlap="1" wp14:anchorId="54CB923A" wp14:editId="13DD0E62">
              <wp:simplePos x="0" y="0"/>
              <wp:positionH relativeFrom="page">
                <wp:posOffset>0</wp:posOffset>
              </wp:positionH>
              <wp:positionV relativeFrom="page">
                <wp:posOffset>190500</wp:posOffset>
              </wp:positionV>
              <wp:extent cx="7560310" cy="273050"/>
              <wp:effectExtent l="0" t="0" r="0" b="12700"/>
              <wp:wrapNone/>
              <wp:docPr id="1" name="MSIPCM3a75405dbe0a4d967e6a6774" descr="{&quot;HashCode&quot;:142137455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C54A2D" w14:textId="4C5A9F47" w:rsidR="006E675C" w:rsidRPr="00FE0BFB" w:rsidRDefault="00FE0BFB" w:rsidP="00FE0BFB">
                          <w:pPr>
                            <w:jc w:val="center"/>
                            <w:rPr>
                              <w:rFonts w:ascii="Calibri" w:hAnsi="Calibri" w:cs="Calibri"/>
                              <w:color w:val="27A03B"/>
                            </w:rPr>
                          </w:pPr>
                          <w:r w:rsidRPr="00FE0BFB">
                            <w:rPr>
                              <w:rFonts w:ascii="Calibri" w:hAnsi="Calibri" w:cs="Calibri"/>
                              <w:color w:val="27A03B"/>
                            </w:rPr>
                            <w:t>Genel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54CB923A" id="_x0000_t202" coordsize="21600,21600" o:spt="202" path="m,l,21600r21600,l21600,xe">
              <v:stroke joinstyle="miter"/>
              <v:path gradientshapeok="t" o:connecttype="rect"/>
            </v:shapetype>
            <v:shape id="MSIPCM3a75405dbe0a4d967e6a6774" o:spid="_x0000_s1026" type="#_x0000_t202" alt="{&quot;HashCode&quot;:142137455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6AC54A2D" w14:textId="4C5A9F47" w:rsidR="006E675C" w:rsidRPr="00FE0BFB" w:rsidRDefault="00FE0BFB" w:rsidP="00FE0BFB">
                    <w:pPr>
                      <w:jc w:val="center"/>
                      <w:rPr>
                        <w:rFonts w:ascii="Calibri" w:hAnsi="Calibri" w:cs="Calibri"/>
                        <w:color w:val="27A03B"/>
                      </w:rPr>
                    </w:pPr>
                    <w:r w:rsidRPr="00FE0BFB">
                      <w:rPr>
                        <w:rFonts w:ascii="Calibri" w:hAnsi="Calibri" w:cs="Calibri"/>
                        <w:color w:val="27A03B"/>
                      </w:rPr>
                      <w:t>Genel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5B"/>
    <w:rsid w:val="00061388"/>
    <w:rsid w:val="00097BBE"/>
    <w:rsid w:val="000D096E"/>
    <w:rsid w:val="000E38F7"/>
    <w:rsid w:val="001974F4"/>
    <w:rsid w:val="00265B1C"/>
    <w:rsid w:val="002907BD"/>
    <w:rsid w:val="002B4286"/>
    <w:rsid w:val="002C7F62"/>
    <w:rsid w:val="002D53DC"/>
    <w:rsid w:val="003E1439"/>
    <w:rsid w:val="004A77A4"/>
    <w:rsid w:val="0054357F"/>
    <w:rsid w:val="00565D86"/>
    <w:rsid w:val="006E675C"/>
    <w:rsid w:val="007A030D"/>
    <w:rsid w:val="007B230E"/>
    <w:rsid w:val="007D2240"/>
    <w:rsid w:val="007F4521"/>
    <w:rsid w:val="0084185B"/>
    <w:rsid w:val="00897577"/>
    <w:rsid w:val="008A4E72"/>
    <w:rsid w:val="009A3A40"/>
    <w:rsid w:val="00A4724C"/>
    <w:rsid w:val="00AC1C81"/>
    <w:rsid w:val="00B876EF"/>
    <w:rsid w:val="00B95324"/>
    <w:rsid w:val="00BC68D8"/>
    <w:rsid w:val="00CB76A1"/>
    <w:rsid w:val="00DB15FF"/>
    <w:rsid w:val="00DD5DD6"/>
    <w:rsid w:val="00DF735B"/>
    <w:rsid w:val="00EA1632"/>
    <w:rsid w:val="00FE0B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BE157E"/>
  <w15:chartTrackingRefBased/>
  <w15:docId w15:val="{257EF9A8-0D9F-4A08-A045-873E8DCB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DD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E38F7"/>
    <w:rPr>
      <w:color w:val="0000FF"/>
      <w:u w:val="single"/>
    </w:rPr>
  </w:style>
  <w:style w:type="paragraph" w:styleId="BalonMetni">
    <w:name w:val="Balloon Text"/>
    <w:basedOn w:val="Normal"/>
    <w:link w:val="BalonMetniChar"/>
    <w:uiPriority w:val="99"/>
    <w:semiHidden/>
    <w:unhideWhenUsed/>
    <w:rsid w:val="0089757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7577"/>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6E675C"/>
    <w:pPr>
      <w:tabs>
        <w:tab w:val="center" w:pos="4536"/>
        <w:tab w:val="right" w:pos="9072"/>
      </w:tabs>
    </w:pPr>
  </w:style>
  <w:style w:type="character" w:customStyle="1" w:styleId="stBilgiChar">
    <w:name w:val="Üst Bilgi Char"/>
    <w:basedOn w:val="VarsaylanParagrafYazTipi"/>
    <w:link w:val="stBilgi"/>
    <w:uiPriority w:val="99"/>
    <w:rsid w:val="006E675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E675C"/>
    <w:pPr>
      <w:tabs>
        <w:tab w:val="center" w:pos="4536"/>
        <w:tab w:val="right" w:pos="9072"/>
      </w:tabs>
    </w:pPr>
  </w:style>
  <w:style w:type="character" w:customStyle="1" w:styleId="AltBilgiChar">
    <w:name w:val="Alt Bilgi Char"/>
    <w:basedOn w:val="VarsaylanParagrafYazTipi"/>
    <w:link w:val="AltBilgi"/>
    <w:uiPriority w:val="99"/>
    <w:rsid w:val="006E675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4F2A4-16E9-48B0-A061-11FF2A7E367A}">
  <ds:schemaRefs>
    <ds:schemaRef ds:uri="http://schemas.microsoft.com/sharepoint/v3/contenttype/forms"/>
  </ds:schemaRefs>
</ds:datastoreItem>
</file>

<file path=customXml/itemProps2.xml><?xml version="1.0" encoding="utf-8"?>
<ds:datastoreItem xmlns:ds="http://schemas.openxmlformats.org/officeDocument/2006/customXml" ds:itemID="{5AB69EB2-E01F-4DFD-8621-80B4304CB4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83FAA-7887-4A88-B08D-93546D41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163</Words>
  <Characters>934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 Ferah</dc:creator>
  <cp:keywords/>
  <dc:description/>
  <cp:lastModifiedBy>Sena Nur İbrişim</cp:lastModifiedBy>
  <cp:revision>23</cp:revision>
  <cp:lastPrinted>2021-07-01T07:06:00Z</cp:lastPrinted>
  <dcterms:created xsi:type="dcterms:W3CDTF">2021-03-01T10:04:00Z</dcterms:created>
  <dcterms:modified xsi:type="dcterms:W3CDTF">2023-05-24T05:53:00Z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eabcb5-00e4-403a-8705-489822179bfa_Enabled">
    <vt:lpwstr>true</vt:lpwstr>
  </property>
  <property fmtid="{D5CDD505-2E9C-101B-9397-08002B2CF9AE}" pid="3" name="MSIP_Label_f1eabcb5-00e4-403a-8705-489822179bfa_SetDate">
    <vt:lpwstr>2023-05-24T05:53:57Z</vt:lpwstr>
  </property>
  <property fmtid="{D5CDD505-2E9C-101B-9397-08002B2CF9AE}" pid="4" name="MSIP_Label_f1eabcb5-00e4-403a-8705-489822179bfa_Method">
    <vt:lpwstr>Privileged</vt:lpwstr>
  </property>
  <property fmtid="{D5CDD505-2E9C-101B-9397-08002B2CF9AE}" pid="5" name="MSIP_Label_f1eabcb5-00e4-403a-8705-489822179bfa_Name">
    <vt:lpwstr>Genel</vt:lpwstr>
  </property>
  <property fmtid="{D5CDD505-2E9C-101B-9397-08002B2CF9AE}" pid="6" name="MSIP_Label_f1eabcb5-00e4-403a-8705-489822179bfa_SiteId">
    <vt:lpwstr>a847a8ee-5a77-45b9-8ed6-8341eb0d0c7d</vt:lpwstr>
  </property>
  <property fmtid="{D5CDD505-2E9C-101B-9397-08002B2CF9AE}" pid="7" name="MSIP_Label_f1eabcb5-00e4-403a-8705-489822179bfa_ActionId">
    <vt:lpwstr>1daaa829-63e1-4097-b19c-82ab90b58d03</vt:lpwstr>
  </property>
  <property fmtid="{D5CDD505-2E9C-101B-9397-08002B2CF9AE}" pid="8" name="MSIP_Label_f1eabcb5-00e4-403a-8705-489822179bfa_ContentBits">
    <vt:lpwstr>1</vt:lpwstr>
  </property>
</Properties>
</file>